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9FDA5" w14:textId="77777777" w:rsidR="00DA136D" w:rsidRDefault="00000000">
      <w:pPr>
        <w:spacing w:after="0"/>
      </w:pPr>
      <w:r>
        <w:rPr>
          <w:b/>
          <w:color w:val="365F91"/>
          <w:sz w:val="28"/>
        </w:rPr>
        <w:t xml:space="preserve">FLYER INFORMATIVO - METOPRENE 0.5 </w:t>
      </w:r>
    </w:p>
    <w:p w14:paraId="03F4816E" w14:textId="77777777" w:rsidR="00DA136D" w:rsidRDefault="00000000">
      <w:pPr>
        <w:spacing w:after="0"/>
      </w:pPr>
      <w:r>
        <w:rPr>
          <w:rFonts w:ascii="Cambria" w:eastAsia="Cambria" w:hAnsi="Cambria" w:cs="Cambria"/>
        </w:rPr>
        <w:t xml:space="preserve"> </w:t>
      </w:r>
    </w:p>
    <w:p w14:paraId="56160E4F" w14:textId="77777777" w:rsidR="00DA136D" w:rsidRDefault="00000000">
      <w:pPr>
        <w:spacing w:after="17"/>
      </w:pPr>
      <w:r>
        <w:rPr>
          <w:rFonts w:ascii="Cambria" w:eastAsia="Cambria" w:hAnsi="Cambria" w:cs="Cambria"/>
          <w:b/>
          <w:sz w:val="20"/>
        </w:rPr>
        <w:t>METOPRENE 0.5 – LARVICIDA ANTIZANZARE IN COMPRESSE EFFERVESCENTI</w:t>
      </w:r>
      <w:r>
        <w:rPr>
          <w:rFonts w:ascii="Cambria" w:eastAsia="Cambria" w:hAnsi="Cambria" w:cs="Cambria"/>
          <w:sz w:val="20"/>
        </w:rPr>
        <w:t xml:space="preserve"> </w:t>
      </w:r>
    </w:p>
    <w:p w14:paraId="272FD321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DESTINAZIONE D'USO </w:t>
      </w:r>
    </w:p>
    <w:p w14:paraId="70C35813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1116CEDC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Per il trattamento di acque stagnanti non potabili soggette alla proliferazione di larve di zanzara: laghetti ornamentali, fontane, piscine fuori uso, caditoie, raccolte d'acqua piovana e altri contenitori idonei. </w:t>
      </w:r>
    </w:p>
    <w:p w14:paraId="330A8E70" w14:textId="77777777" w:rsidR="00DA136D" w:rsidRDefault="00000000">
      <w:pPr>
        <w:spacing w:after="17"/>
      </w:pPr>
      <w:r>
        <w:rPr>
          <w:rFonts w:ascii="Cambria" w:eastAsia="Cambria" w:hAnsi="Cambria" w:cs="Cambria"/>
          <w:sz w:val="20"/>
        </w:rPr>
        <w:t xml:space="preserve"> </w:t>
      </w:r>
    </w:p>
    <w:p w14:paraId="3707213A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MODALITÀ D'USO </w:t>
      </w:r>
    </w:p>
    <w:p w14:paraId="27926CF0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Immergere completamente la compressa in acqua. </w:t>
      </w:r>
    </w:p>
    <w:p w14:paraId="3769F5E0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Iniziare i trattamenti alla comparsa delle prime larve (per la stagione in corso da giugno). </w:t>
      </w:r>
    </w:p>
    <w:p w14:paraId="770A5F2C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Ripetere il trattamento ogni 30 giorni fino a ottobre. </w:t>
      </w:r>
    </w:p>
    <w:p w14:paraId="63F22227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Stimare il volume d'acqua prima dell'applicazione. </w:t>
      </w:r>
    </w:p>
    <w:p w14:paraId="5B152615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5562CD64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DOSAGGIO </w:t>
      </w:r>
    </w:p>
    <w:p w14:paraId="4A6E6665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1 compressa da 2 g ogni 1000 L di acqua. </w:t>
      </w:r>
    </w:p>
    <w:p w14:paraId="085B0E35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283CAEBE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AVVERTENZE </w:t>
      </w:r>
    </w:p>
    <w:p w14:paraId="3B087E4C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Tenere fuori dalla portata dei bambini. </w:t>
      </w:r>
    </w:p>
    <w:p w14:paraId="4FE20A31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Non mangiare, bere o fumare durante l'impiego. </w:t>
      </w:r>
    </w:p>
    <w:p w14:paraId="2DADD8D0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Non utilizzare l'acqua trattata per irrigare ortaggi, erbe aromatiche o altre colture alimentari. </w:t>
      </w:r>
    </w:p>
    <w:p w14:paraId="01636355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Non utilizzare in acque destinate al consumo umano. </w:t>
      </w:r>
    </w:p>
    <w:p w14:paraId="5CE65718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Non impiegare in vasche con pesci ornamentali. </w:t>
      </w:r>
    </w:p>
    <w:p w14:paraId="0BA81BCD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4B3F2B83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PERICOLI </w:t>
      </w:r>
    </w:p>
    <w:p w14:paraId="51752897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H412: Nocivo per gli organismi acquatici con effetti di lunga durata. </w:t>
      </w:r>
    </w:p>
    <w:p w14:paraId="16A30731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EUH208: Contiene polietilenglicole-15-idrossi-stearato. Può provocare una reazione allergica. </w:t>
      </w:r>
    </w:p>
    <w:p w14:paraId="0757B095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4A1DE612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PRECAUZIONI AMBIENTALI </w:t>
      </w:r>
    </w:p>
    <w:p w14:paraId="7810253D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Non disperdere il prodotto nell'ambiente. </w:t>
      </w:r>
    </w:p>
    <w:p w14:paraId="1E719A29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Evitare l'immissione in corsi d'acqua, fognature o impianti di depurazione. </w:t>
      </w:r>
    </w:p>
    <w:p w14:paraId="0733DA42" w14:textId="77777777" w:rsidR="00DA136D" w:rsidRDefault="00000000">
      <w:pPr>
        <w:numPr>
          <w:ilvl w:val="0"/>
          <w:numId w:val="1"/>
        </w:numPr>
        <w:spacing w:after="16"/>
        <w:ind w:hanging="132"/>
      </w:pPr>
      <w:r>
        <w:rPr>
          <w:rFonts w:ascii="Cambria" w:eastAsia="Cambria" w:hAnsi="Cambria" w:cs="Cambria"/>
          <w:sz w:val="20"/>
        </w:rPr>
        <w:t xml:space="preserve">Smaltire prodotto e contenitore secondo la normativa vigente. </w:t>
      </w:r>
    </w:p>
    <w:p w14:paraId="6B48D4C4" w14:textId="77777777" w:rsidR="00DA136D" w:rsidRDefault="00000000">
      <w:pPr>
        <w:spacing w:after="17"/>
      </w:pPr>
      <w:r>
        <w:rPr>
          <w:rFonts w:ascii="Cambria" w:eastAsia="Cambria" w:hAnsi="Cambria" w:cs="Cambria"/>
          <w:sz w:val="20"/>
        </w:rPr>
        <w:t xml:space="preserve"> </w:t>
      </w:r>
    </w:p>
    <w:p w14:paraId="64174548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PRIMO SOCCORSO </w:t>
      </w:r>
    </w:p>
    <w:p w14:paraId="6BC9D284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Occhi: lavare con acqua per almeno 15 minuti e consultare un medico. </w:t>
      </w:r>
    </w:p>
    <w:p w14:paraId="389DF95B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Pelle: lavare abbondantemente con acqua e sapone. </w:t>
      </w:r>
    </w:p>
    <w:p w14:paraId="1F73E503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Ingestione: non provocare il vomito e contattare un medico. </w:t>
      </w:r>
    </w:p>
    <w:p w14:paraId="3C256C79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Inalazione: portare all'aria aperta e consultare un medico se necessario. </w:t>
      </w:r>
    </w:p>
    <w:p w14:paraId="02BF2345" w14:textId="77777777" w:rsidR="00DA136D" w:rsidRDefault="00000000">
      <w:pPr>
        <w:spacing w:after="17"/>
      </w:pPr>
      <w:r>
        <w:rPr>
          <w:rFonts w:ascii="Cambria" w:eastAsia="Cambria" w:hAnsi="Cambria" w:cs="Cambria"/>
          <w:sz w:val="20"/>
        </w:rPr>
        <w:t xml:space="preserve"> </w:t>
      </w:r>
    </w:p>
    <w:p w14:paraId="79B8C237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EMERGENZE </w:t>
      </w:r>
    </w:p>
    <w:p w14:paraId="3FFFA202" w14:textId="77777777" w:rsidR="00DA136D" w:rsidRDefault="00000000">
      <w:pPr>
        <w:spacing w:after="15"/>
      </w:pPr>
      <w:r>
        <w:rPr>
          <w:rFonts w:ascii="Cambria" w:eastAsia="Cambria" w:hAnsi="Cambria" w:cs="Cambria"/>
          <w:sz w:val="20"/>
        </w:rPr>
        <w:t xml:space="preserve"> </w:t>
      </w:r>
    </w:p>
    <w:p w14:paraId="4CF6F207" w14:textId="77777777" w:rsidR="00DA136D" w:rsidRDefault="00000000">
      <w:pPr>
        <w:spacing w:after="9" w:line="267" w:lineRule="auto"/>
        <w:ind w:left="-5" w:hanging="10"/>
      </w:pPr>
      <w:r>
        <w:rPr>
          <w:rFonts w:ascii="Cambria" w:eastAsia="Cambria" w:hAnsi="Cambria" w:cs="Cambria"/>
          <w:sz w:val="20"/>
        </w:rPr>
        <w:t xml:space="preserve">In caso di incidente o esposizione significativa contattare un Centro Antiveleni. </w:t>
      </w:r>
    </w:p>
    <w:p w14:paraId="38AFE570" w14:textId="77777777" w:rsidR="00DA136D" w:rsidRDefault="00000000">
      <w:pPr>
        <w:spacing w:after="0"/>
      </w:pPr>
      <w:r>
        <w:rPr>
          <w:rFonts w:ascii="Cambria" w:eastAsia="Cambria" w:hAnsi="Cambria" w:cs="Cambria"/>
          <w:sz w:val="20"/>
        </w:rPr>
        <w:t xml:space="preserve"> </w:t>
      </w:r>
    </w:p>
    <w:sectPr w:rsidR="00DA136D">
      <w:pgSz w:w="12240" w:h="15840"/>
      <w:pgMar w:top="1440" w:right="1973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F3FE4"/>
    <w:multiLevelType w:val="hybridMultilevel"/>
    <w:tmpl w:val="934AF9A8"/>
    <w:lvl w:ilvl="0" w:tplc="434AC2C0">
      <w:start w:val="1"/>
      <w:numFmt w:val="bullet"/>
      <w:lvlText w:val="•"/>
      <w:lvlJc w:val="left"/>
      <w:pPr>
        <w:ind w:left="1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C5EFC82">
      <w:start w:val="1"/>
      <w:numFmt w:val="bullet"/>
      <w:lvlText w:val="o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A0AB64">
      <w:start w:val="1"/>
      <w:numFmt w:val="bullet"/>
      <w:lvlText w:val="▪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F4531A">
      <w:start w:val="1"/>
      <w:numFmt w:val="bullet"/>
      <w:lvlText w:val="•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32D6D8">
      <w:start w:val="1"/>
      <w:numFmt w:val="bullet"/>
      <w:lvlText w:val="o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AA08F4">
      <w:start w:val="1"/>
      <w:numFmt w:val="bullet"/>
      <w:lvlText w:val="▪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BA2F76">
      <w:start w:val="1"/>
      <w:numFmt w:val="bullet"/>
      <w:lvlText w:val="•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227A0C">
      <w:start w:val="1"/>
      <w:numFmt w:val="bullet"/>
      <w:lvlText w:val="o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56C06A">
      <w:start w:val="1"/>
      <w:numFmt w:val="bullet"/>
      <w:lvlText w:val="▪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1070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36D"/>
    <w:rsid w:val="00362825"/>
    <w:rsid w:val="008C7FED"/>
    <w:rsid w:val="00DA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14364"/>
  <w15:docId w15:val="{8050E250-B99B-4201-85A4-B2E7D992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cp:lastModifiedBy>Ragioneria</cp:lastModifiedBy>
  <cp:revision>2</cp:revision>
  <dcterms:created xsi:type="dcterms:W3CDTF">2026-06-10T10:00:00Z</dcterms:created>
  <dcterms:modified xsi:type="dcterms:W3CDTF">2026-06-10T10:00:00Z</dcterms:modified>
</cp:coreProperties>
</file>